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230" w:rsidRDefault="00C81230" w:rsidP="00C81230">
      <w:pPr>
        <w:shd w:val="clear" w:color="auto" w:fill="FFFFFF"/>
        <w:spacing w:after="0" w:line="240" w:lineRule="auto"/>
        <w:ind w:firstLine="708"/>
        <w:jc w:val="center"/>
        <w:textAlignment w:val="baseline"/>
        <w:rPr>
          <w:rFonts w:ascii="Times New Roman" w:eastAsiaTheme="minorHAnsi" w:hAnsi="Times New Roman"/>
          <w:b/>
          <w:color w:val="000000" w:themeColor="text1"/>
          <w:sz w:val="28"/>
          <w:szCs w:val="28"/>
          <w:lang w:val="kk-KZ"/>
        </w:rPr>
      </w:pPr>
      <w:r>
        <w:rPr>
          <w:rFonts w:ascii="Times New Roman" w:hAnsi="Times New Roman"/>
          <w:b/>
          <w:color w:val="000000" w:themeColor="text1"/>
          <w:sz w:val="28"/>
          <w:szCs w:val="28"/>
          <w:lang w:val="kk-KZ"/>
        </w:rPr>
        <w:t>«Білім алушы адамның тұруына және оған ақша сомасын</w:t>
      </w:r>
    </w:p>
    <w:p w:rsidR="00C81230" w:rsidRDefault="00C81230" w:rsidP="00C81230">
      <w:pPr>
        <w:shd w:val="clear" w:color="auto" w:fill="FFFFFF"/>
        <w:spacing w:after="0" w:line="240" w:lineRule="auto"/>
        <w:ind w:firstLine="708"/>
        <w:jc w:val="center"/>
        <w:textAlignment w:val="baseline"/>
        <w:rPr>
          <w:rFonts w:ascii="Times New Roman" w:hAnsi="Times New Roman"/>
          <w:b/>
          <w:color w:val="000000" w:themeColor="text1"/>
          <w:sz w:val="28"/>
          <w:szCs w:val="28"/>
          <w:lang w:val="kk-KZ"/>
        </w:rPr>
      </w:pPr>
      <w:r>
        <w:rPr>
          <w:rFonts w:ascii="Times New Roman" w:hAnsi="Times New Roman"/>
          <w:b/>
          <w:color w:val="000000" w:themeColor="text1"/>
          <w:sz w:val="28"/>
          <w:szCs w:val="28"/>
          <w:lang w:val="kk-KZ"/>
        </w:rPr>
        <w:t xml:space="preserve"> төлеуге арналған іс жүзіндегі шығыстардың нормаларын белгілеу туралы» Қазақстан Республикасы Пермьер-Министрінің орынбасары Ұлттық экономика министрі бұйрығының жобасына </w:t>
      </w:r>
    </w:p>
    <w:p w:rsidR="00C81230" w:rsidRDefault="00C81230" w:rsidP="00C81230">
      <w:pPr>
        <w:shd w:val="clear" w:color="auto" w:fill="FFFFFF"/>
        <w:spacing w:after="0" w:line="240" w:lineRule="auto"/>
        <w:ind w:firstLine="708"/>
        <w:jc w:val="center"/>
        <w:textAlignment w:val="baseline"/>
        <w:rPr>
          <w:rFonts w:ascii="Times New Roman" w:hAnsi="Times New Roman"/>
          <w:b/>
          <w:color w:val="000000" w:themeColor="text1"/>
          <w:sz w:val="28"/>
          <w:szCs w:val="28"/>
          <w:lang w:val="kk-KZ"/>
        </w:rPr>
      </w:pPr>
      <w:r>
        <w:rPr>
          <w:rFonts w:ascii="Times New Roman" w:hAnsi="Times New Roman"/>
          <w:b/>
          <w:color w:val="000000" w:themeColor="text1"/>
          <w:sz w:val="28"/>
          <w:szCs w:val="28"/>
          <w:lang w:val="kk-KZ"/>
        </w:rPr>
        <w:t>түсіндірме жазба</w:t>
      </w:r>
    </w:p>
    <w:p w:rsidR="00C81230" w:rsidRDefault="00C81230" w:rsidP="00C81230">
      <w:pPr>
        <w:shd w:val="clear" w:color="auto" w:fill="FFFFFF"/>
        <w:spacing w:after="0" w:line="240" w:lineRule="auto"/>
        <w:ind w:firstLine="708"/>
        <w:jc w:val="center"/>
        <w:textAlignment w:val="baseline"/>
        <w:rPr>
          <w:rFonts w:ascii="Times New Roman" w:hAnsi="Times New Roman"/>
          <w:b/>
          <w:color w:val="000000" w:themeColor="text1"/>
          <w:sz w:val="28"/>
          <w:szCs w:val="28"/>
          <w:lang w:val="kk-KZ"/>
        </w:rPr>
      </w:pPr>
    </w:p>
    <w:p w:rsidR="00C81230" w:rsidRDefault="00C81230" w:rsidP="00C81230">
      <w:pPr>
        <w:pStyle w:val="a4"/>
        <w:numPr>
          <w:ilvl w:val="0"/>
          <w:numId w:val="1"/>
        </w:numPr>
        <w:ind w:left="709" w:hanging="709"/>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Әзірлеуші мемлекеттік органның атауы.</w:t>
      </w:r>
    </w:p>
    <w:p w:rsidR="00C81230" w:rsidRDefault="00C81230" w:rsidP="00C81230">
      <w:pPr>
        <w:pStyle w:val="a4"/>
        <w:ind w:firstLine="709"/>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Қазақстан Республикасының Ұлттық экономика министрлігі.</w:t>
      </w:r>
    </w:p>
    <w:p w:rsidR="00C81230" w:rsidRDefault="00C81230" w:rsidP="00C81230">
      <w:pPr>
        <w:pStyle w:val="a4"/>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2. </w:t>
      </w:r>
      <w:r>
        <w:rPr>
          <w:rFonts w:ascii="Times New Roman" w:hAnsi="Times New Roman" w:cs="Times New Roman"/>
          <w:b/>
          <w:color w:val="000000" w:themeColor="text1"/>
          <w:sz w:val="28"/>
          <w:szCs w:val="28"/>
          <w:lang w:val="kk-KZ"/>
        </w:rPr>
        <w:tab/>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C81230" w:rsidRDefault="00C81230" w:rsidP="00C81230">
      <w:pPr>
        <w:pStyle w:val="a4"/>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Салық кодексінің 337-бабы 1-тармағының 5) тармақшасына және 366-бабы 1-тармағының 17) тармақшасына сәйкес.</w:t>
      </w:r>
    </w:p>
    <w:p w:rsidR="00C81230" w:rsidRDefault="00C81230" w:rsidP="00C81230">
      <w:pPr>
        <w:pStyle w:val="a4"/>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3. </w:t>
      </w:r>
      <w:r>
        <w:rPr>
          <w:rFonts w:ascii="Times New Roman" w:hAnsi="Times New Roman" w:cs="Times New Roman"/>
          <w:b/>
          <w:color w:val="000000" w:themeColor="text1"/>
          <w:sz w:val="28"/>
          <w:szCs w:val="28"/>
          <w:lang w:val="kk-KZ"/>
        </w:rPr>
        <w:tab/>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C81230" w:rsidRDefault="00C81230" w:rsidP="00C81230">
      <w:pPr>
        <w:pStyle w:val="a4"/>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Жобаны қабылдау мемлекекттік бюджеттен қаржы шығындарын талап етпейді.</w:t>
      </w:r>
    </w:p>
    <w:p w:rsidR="00C81230" w:rsidRDefault="00C81230" w:rsidP="00C81230">
      <w:pPr>
        <w:pStyle w:val="a4"/>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4. </w:t>
      </w:r>
      <w:r>
        <w:rPr>
          <w:rFonts w:ascii="Times New Roman" w:hAnsi="Times New Roman" w:cs="Times New Roman"/>
          <w:b/>
          <w:color w:val="000000" w:themeColor="text1"/>
          <w:sz w:val="28"/>
          <w:szCs w:val="28"/>
          <w:lang w:val="kk-KZ"/>
        </w:rPr>
        <w:tab/>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rsidR="00C81230" w:rsidRDefault="00C81230" w:rsidP="00C81230">
      <w:pPr>
        <w:pStyle w:val="a4"/>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 xml:space="preserve">Жобаны қабылдау теріс әлеуметтік-экономикалық және/немесе құқықтық салдарға әкеп соқпайды, сондай-ақ ұлттық қауіпсіздікті қамтамасыз етуге әсер етпейді. </w:t>
      </w:r>
    </w:p>
    <w:p w:rsidR="00C81230" w:rsidRDefault="00C81230" w:rsidP="00C81230">
      <w:pPr>
        <w:pStyle w:val="a4"/>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5. </w:t>
      </w:r>
      <w:r>
        <w:rPr>
          <w:rFonts w:ascii="Times New Roman" w:hAnsi="Times New Roman" w:cs="Times New Roman"/>
          <w:b/>
          <w:color w:val="000000" w:themeColor="text1"/>
          <w:sz w:val="28"/>
          <w:szCs w:val="28"/>
          <w:lang w:val="kk-KZ"/>
        </w:rPr>
        <w:tab/>
        <w:t>Жекеленген әлеуетті стейхолдерлер (мемлекет, бизнес қоғамдастық, халық, өзге де санаттар) – үшін оларды егжей-тегжейлі сипаттай отырып, нақты мақсаттар мен күтілетін нәтижелердің мерзімдері.</w:t>
      </w:r>
    </w:p>
    <w:p w:rsidR="00C81230" w:rsidRDefault="00C81230" w:rsidP="00C81230">
      <w:pPr>
        <w:pStyle w:val="a4"/>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Білім алушыға тұруға және ақша сомасын төлеуге арналған іс жүзіндегі шығыстардың нормаларын белгілеу мақсатында.</w:t>
      </w:r>
    </w:p>
    <w:p w:rsidR="00C81230" w:rsidRDefault="00C81230" w:rsidP="00C81230">
      <w:pPr>
        <w:pStyle w:val="a4"/>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6. </w:t>
      </w:r>
      <w:r>
        <w:rPr>
          <w:rFonts w:ascii="Times New Roman" w:hAnsi="Times New Roman" w:cs="Times New Roman"/>
          <w:b/>
          <w:color w:val="000000" w:themeColor="text1"/>
          <w:sz w:val="28"/>
          <w:szCs w:val="28"/>
          <w:lang w:val="kk-KZ"/>
        </w:rPr>
        <w:tab/>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rsidR="00C81230" w:rsidRDefault="00C81230" w:rsidP="00C81230">
      <w:pPr>
        <w:pStyle w:val="a4"/>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Талап етілмейді.</w:t>
      </w:r>
    </w:p>
    <w:p w:rsidR="00C81230" w:rsidRDefault="00C81230" w:rsidP="00C81230">
      <w:pPr>
        <w:pStyle w:val="a4"/>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lastRenderedPageBreak/>
        <w:t xml:space="preserve">7. </w:t>
      </w:r>
      <w:r>
        <w:rPr>
          <w:rFonts w:ascii="Times New Roman" w:hAnsi="Times New Roman" w:cs="Times New Roman"/>
          <w:b/>
          <w:color w:val="000000" w:themeColor="text1"/>
          <w:sz w:val="28"/>
          <w:szCs w:val="28"/>
          <w:lang w:val="kk-KZ"/>
        </w:rPr>
        <w:tab/>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C81230" w:rsidRDefault="00C81230" w:rsidP="00C81230">
      <w:pPr>
        <w:pStyle w:val="a4"/>
        <w:ind w:left="360"/>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 xml:space="preserve">     Сәйкес келеді.</w:t>
      </w:r>
    </w:p>
    <w:p w:rsidR="00C81230" w:rsidRDefault="00C81230" w:rsidP="00C81230">
      <w:pPr>
        <w:pStyle w:val="a4"/>
        <w:jc w:val="both"/>
        <w:rPr>
          <w:rFonts w:ascii="Times New Roman" w:hAnsi="Times New Roman" w:cs="Times New Roman"/>
          <w:b/>
          <w:color w:val="000000" w:themeColor="text1"/>
          <w:sz w:val="28"/>
          <w:szCs w:val="28"/>
          <w:lang w:val="kk-KZ"/>
        </w:rPr>
      </w:pPr>
      <w:r>
        <w:rPr>
          <w:rFonts w:ascii="Times New Roman" w:hAnsi="Times New Roman" w:cs="Times New Roman"/>
          <w:b/>
          <w:color w:val="000000" w:themeColor="text1"/>
          <w:sz w:val="28"/>
          <w:szCs w:val="28"/>
          <w:lang w:val="kk-KZ"/>
        </w:rPr>
        <w:t xml:space="preserve">8. </w:t>
      </w:r>
      <w:r>
        <w:rPr>
          <w:rFonts w:ascii="Times New Roman" w:hAnsi="Times New Roman" w:cs="Times New Roman"/>
          <w:b/>
          <w:color w:val="000000" w:themeColor="text1"/>
          <w:sz w:val="28"/>
          <w:szCs w:val="28"/>
          <w:lang w:val="kk-KZ"/>
        </w:rPr>
        <w:tab/>
        <w:t>Жобаның қолданысқа енгізілуіне байланысты жеке кәсіпкерлік субъектілері шығынының азаюын және (немесе) ұлғаюын растайтын есеп-қисаптар нәтижелерін өзгеріске әкеп соғатын нармотивтік құқықтық акті.</w:t>
      </w:r>
    </w:p>
    <w:p w:rsidR="00C81230" w:rsidRDefault="00C81230" w:rsidP="00C81230">
      <w:pPr>
        <w:pStyle w:val="a4"/>
        <w:ind w:left="708"/>
        <w:jc w:val="both"/>
        <w:rPr>
          <w:rFonts w:ascii="Times New Roman" w:hAnsi="Times New Roman" w:cs="Times New Roman"/>
          <w:sz w:val="28"/>
          <w:szCs w:val="28"/>
          <w:lang w:val="kk-KZ"/>
        </w:rPr>
      </w:pPr>
      <w:r>
        <w:rPr>
          <w:rFonts w:ascii="Times New Roman" w:hAnsi="Times New Roman" w:cs="Times New Roman"/>
          <w:color w:val="000000" w:themeColor="text1"/>
          <w:sz w:val="28"/>
          <w:szCs w:val="28"/>
          <w:lang w:val="kk-KZ"/>
        </w:rPr>
        <w:t>Талап етілмейді</w:t>
      </w:r>
      <w:r>
        <w:rPr>
          <w:rFonts w:ascii="Times New Roman" w:hAnsi="Times New Roman" w:cs="Times New Roman"/>
          <w:sz w:val="28"/>
          <w:szCs w:val="28"/>
          <w:lang w:val="kk-KZ"/>
        </w:rPr>
        <w:t xml:space="preserve">. </w:t>
      </w:r>
    </w:p>
    <w:p w:rsidR="00C81230" w:rsidRDefault="00C81230" w:rsidP="00C81230">
      <w:pPr>
        <w:pStyle w:val="a4"/>
        <w:ind w:firstLine="708"/>
        <w:jc w:val="both"/>
        <w:rPr>
          <w:rFonts w:ascii="Times New Roman" w:hAnsi="Times New Roman" w:cs="Times New Roman"/>
          <w:sz w:val="28"/>
          <w:szCs w:val="28"/>
          <w:lang w:val="kk-KZ"/>
        </w:rPr>
      </w:pPr>
    </w:p>
    <w:p w:rsidR="00C81230" w:rsidRDefault="00C81230" w:rsidP="00C81230">
      <w:pPr>
        <w:pStyle w:val="a4"/>
        <w:ind w:firstLine="708"/>
        <w:jc w:val="both"/>
        <w:rPr>
          <w:rFonts w:ascii="Times New Roman" w:hAnsi="Times New Roman" w:cs="Times New Roman"/>
          <w:sz w:val="28"/>
          <w:szCs w:val="28"/>
          <w:lang w:val="kk-KZ"/>
        </w:rPr>
      </w:pPr>
    </w:p>
    <w:p w:rsidR="00C81230" w:rsidRDefault="00C81230" w:rsidP="00C8123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Қазақстан Республикасының</w:t>
      </w:r>
    </w:p>
    <w:p w:rsidR="00C81230" w:rsidRDefault="00C81230" w:rsidP="00C8123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Ұлттық экономика</w:t>
      </w:r>
    </w:p>
    <w:p w:rsidR="00C81230" w:rsidRDefault="00C81230" w:rsidP="00C81230">
      <w:pPr>
        <w:pStyle w:val="a4"/>
        <w:ind w:firstLine="708"/>
        <w:jc w:val="both"/>
        <w:rPr>
          <w:rFonts w:ascii="Times New Roman" w:hAnsi="Times New Roman" w:cs="Times New Roman"/>
          <w:b/>
          <w:sz w:val="28"/>
          <w:szCs w:val="28"/>
          <w:lang w:val="kk-KZ"/>
        </w:rPr>
      </w:pPr>
      <w:r>
        <w:rPr>
          <w:rFonts w:ascii="Times New Roman" w:hAnsi="Times New Roman" w:cs="Times New Roman"/>
          <w:b/>
          <w:sz w:val="28"/>
          <w:szCs w:val="28"/>
          <w:lang w:val="kk-KZ"/>
        </w:rPr>
        <w:t>бірінші вице-министрі</w:t>
      </w:r>
      <w:r>
        <w:rPr>
          <w:rFonts w:ascii="Times New Roman" w:hAnsi="Times New Roman" w:cs="Times New Roman"/>
          <w:b/>
          <w:sz w:val="28"/>
          <w:szCs w:val="28"/>
          <w:lang w:val="kk-KZ"/>
        </w:rPr>
        <w:tab/>
      </w:r>
      <w:r>
        <w:rPr>
          <w:rFonts w:ascii="Times New Roman" w:hAnsi="Times New Roman" w:cs="Times New Roman"/>
          <w:b/>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b/>
          <w:sz w:val="28"/>
          <w:szCs w:val="28"/>
          <w:lang w:val="kk-KZ"/>
        </w:rPr>
        <w:t>А. Әмрин</w:t>
      </w:r>
    </w:p>
    <w:p w:rsidR="00C81230" w:rsidRDefault="00C81230" w:rsidP="00C81230">
      <w:pPr>
        <w:shd w:val="clear" w:color="auto" w:fill="FFFFFF"/>
        <w:spacing w:after="0" w:line="240" w:lineRule="auto"/>
        <w:rPr>
          <w:rFonts w:ascii="Times New Roman" w:eastAsia="Times New Roman" w:hAnsi="Times New Roman"/>
          <w:b/>
          <w:color w:val="2C363A"/>
          <w:sz w:val="28"/>
          <w:szCs w:val="28"/>
          <w:lang w:val="kk-KZ" w:eastAsia="ru-RU"/>
        </w:rPr>
      </w:pPr>
    </w:p>
    <w:p w:rsidR="0041623B" w:rsidRDefault="0041623B" w:rsidP="00C81230">
      <w:bookmarkStart w:id="0" w:name="_GoBack"/>
      <w:bookmarkEnd w:id="0"/>
    </w:p>
    <w:sectPr w:rsidR="004162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80368"/>
    <w:multiLevelType w:val="hybridMultilevel"/>
    <w:tmpl w:val="7572F150"/>
    <w:lvl w:ilvl="0" w:tplc="305A7184">
      <w:start w:val="1"/>
      <w:numFmt w:val="decimal"/>
      <w:lvlText w:val="%1."/>
      <w:lvlJc w:val="left"/>
      <w:pPr>
        <w:ind w:left="36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F0"/>
    <w:rsid w:val="0041623B"/>
    <w:rsid w:val="006C1DF0"/>
    <w:rsid w:val="00C81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E99B8-929E-47A4-AB0F-07D045C35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3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C81230"/>
  </w:style>
  <w:style w:type="paragraph" w:styleId="a4">
    <w:name w:val="No Spacing"/>
    <w:link w:val="a3"/>
    <w:uiPriority w:val="1"/>
    <w:qFormat/>
    <w:rsid w:val="00C812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943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2304</Characters>
  <Application>Microsoft Office Word</Application>
  <DocSecurity>0</DocSecurity>
  <Lines>19</Lines>
  <Paragraphs>5</Paragraphs>
  <ScaleCrop>false</ScaleCrop>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Мухтарова Шолпан</dc:creator>
  <cp:keywords/>
  <dc:description/>
  <cp:lastModifiedBy>Мухтарова Шолпан</cp:lastModifiedBy>
  <cp:revision>3</cp:revision>
  <dcterms:created xsi:type="dcterms:W3CDTF">2025-09-15T07:11:00Z</dcterms:created>
  <dcterms:modified xsi:type="dcterms:W3CDTF">2025-09-15T07:11:00Z</dcterms:modified>
</cp:coreProperties>
</file>